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58" w:rsidRDefault="001A3275" w:rsidP="00763414">
      <w:pPr>
        <w:spacing w:after="0" w:line="240" w:lineRule="auto"/>
        <w:ind w:left="-1650"/>
        <w:jc w:val="center"/>
        <w:rPr>
          <w:bCs/>
          <w:spacing w:val="-4"/>
          <w:sz w:val="28"/>
          <w:szCs w:val="28"/>
          <w:u w:val="single"/>
        </w:rPr>
      </w:pPr>
      <w:r w:rsidRPr="001A3275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2pt;height:841.5pt">
            <v:imagedata r:id="rId7" o:title=""/>
          </v:shape>
        </w:pict>
      </w:r>
      <w:r w:rsidR="00763414">
        <w:rPr>
          <w:szCs w:val="28"/>
        </w:rPr>
        <w:lastRenderedPageBreak/>
        <w:t xml:space="preserve"> </w:t>
      </w:r>
    </w:p>
    <w:p w:rsidR="000E1B58" w:rsidRDefault="000E1B58" w:rsidP="007845F9">
      <w:pPr>
        <w:pStyle w:val="ad"/>
        <w:numPr>
          <w:ilvl w:val="0"/>
          <w:numId w:val="1"/>
        </w:numPr>
        <w:spacing w:after="0" w:line="240" w:lineRule="auto"/>
        <w:ind w:left="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Поя</w:t>
      </w:r>
      <w:r>
        <w:rPr>
          <w:sz w:val="28"/>
          <w:szCs w:val="28"/>
        </w:rPr>
        <w:t>снительная записка</w:t>
      </w:r>
    </w:p>
    <w:p w:rsidR="000E1B58" w:rsidRDefault="000E1B58" w:rsidP="007845F9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Данное календарно-тематическое планирование по физической культуре ориентировано на обучающихся  4А класса. Календарно-тематическое планирование конкретизирует содержание предметных тем и даёт примерное распределение учебных часов по разделам курса физической культуры. Оно выполняет две основные функции:</w:t>
      </w:r>
    </w:p>
    <w:p w:rsidR="000E1B58" w:rsidRDefault="000E1B58" w:rsidP="007845F9">
      <w:pPr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информационно-методическая</w:t>
      </w:r>
      <w:r>
        <w:rPr>
          <w:rFonts w:ascii="Times New Roman" w:hAnsi="Times New Roman"/>
          <w:sz w:val="28"/>
          <w:szCs w:val="28"/>
        </w:rPr>
        <w:t xml:space="preserve"> функция позволяет всем участникам образовательного процесса получить представление о целях, содержании, общей стратегии обучения, воспитании и развитии учащихся средствами физической культуры.</w:t>
      </w:r>
    </w:p>
    <w:p w:rsidR="000E1B58" w:rsidRDefault="000E1B58" w:rsidP="007845F9">
      <w:pPr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организационно-планирующая</w:t>
      </w:r>
      <w:r>
        <w:rPr>
          <w:rFonts w:ascii="Times New Roman" w:hAnsi="Times New Roman"/>
          <w:sz w:val="28"/>
          <w:szCs w:val="28"/>
        </w:rPr>
        <w:t xml:space="preserve"> функция предусматривает выделение этапов обучения, структурирование учебного материала, определение его количественных и качественных характеристик на каждом из этапов. </w:t>
      </w:r>
    </w:p>
    <w:p w:rsidR="000E1B58" w:rsidRDefault="000E1B58" w:rsidP="007845F9">
      <w:pPr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Данное календарно-тематическое планирование разработано на основе следующих документов: </w:t>
      </w:r>
    </w:p>
    <w:p w:rsidR="000E1B58" w:rsidRDefault="000E1B58" w:rsidP="007845F9">
      <w:pPr>
        <w:pStyle w:val="ad"/>
        <w:numPr>
          <w:ilvl w:val="0"/>
          <w:numId w:val="3"/>
        </w:numPr>
        <w:spacing w:after="0" w:line="240" w:lineRule="auto"/>
        <w:ind w:left="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 .Рабочие программы. Предметная линия учебников В.И. Ляха. 1-4 классы: пособие для учителей общеобразовательных учреждений.</w:t>
      </w:r>
      <w:r>
        <w:rPr>
          <w:sz w:val="28"/>
          <w:szCs w:val="28"/>
        </w:rPr>
        <w:t xml:space="preserve"> </w:t>
      </w:r>
    </w:p>
    <w:p w:rsidR="000E1B58" w:rsidRDefault="000E1B58" w:rsidP="007845F9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Инструктивно-методическое письмо БелИРО «О преподавании предмета «Физическая культура» в общеобразовательных учреждениях Белгородской области в 2017-2018 учебном году» </w:t>
      </w:r>
    </w:p>
    <w:p w:rsidR="000E1B58" w:rsidRDefault="000E1B58" w:rsidP="007845F9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0E1B58" w:rsidRDefault="000E1B58" w:rsidP="007845F9">
      <w:pPr>
        <w:pStyle w:val="ad"/>
        <w:spacing w:after="0" w:line="240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Общая характеристика учебного предмета</w:t>
      </w:r>
    </w:p>
    <w:p w:rsidR="000E1B58" w:rsidRDefault="000E1B58" w:rsidP="007845F9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0E1B58" w:rsidRDefault="000E1B58" w:rsidP="007845F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Данное календарно-тематическое планирование разработано в соответствии с основными положениями Федерального государственного образовательного стандарта начального общего образования, основано на программе по предметной линии учебников В.И.Ляха и с учетом инструктивно-методического письма «О преподавании предмета «Физическая культура» в общеобразовательных учреждениях Белгородской области в 2017 2018 учебном году. </w:t>
      </w:r>
    </w:p>
    <w:p w:rsidR="000E1B58" w:rsidRDefault="000E1B58" w:rsidP="007845F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Авторская рабочая программа рассчитана на 102 часа. Календарно-учебным планом МБОУ «Ровеньская средняя общеобразовательная школа с углубленным изучением отдельных предметов» установлено в 4А классе 34 учебных недели. Учебный план МБОУ «Ровеньская средняя общеобразовательная школа с углубленным изучением отдельных предметов» на 2017-2018 учебный год отводит для изучения учебного предмета «Физическая культура» в 4А  классе 3 учебных часа в учебную пятидневную неделю, 102 часа в учебном году. В связи с совпадением расписания уроков с праздничными числами  урок из раздела «Легкая атлетика» № 95 по теме «Тестирование  бега на 30м. Спортивная игра «Мини-футбол» объединить с уроком № 96 по теме «Броски набивного мяча изученным способом», урок № 97 по теме «Закрепление метания мяча на точность и вдаль, бег на 500м в равномерном темпе» объединить с уроком  № 98 по теме «Совершенствование метания мяча на точность и вдаль, бег на 600м в равномерном темпе», урок № 99 по теме «Тестирование по 6 –ти мин бегу,  метание мяча»  объединить с </w:t>
      </w:r>
      <w:r>
        <w:rPr>
          <w:rFonts w:ascii="Times New Roman" w:hAnsi="Times New Roman"/>
          <w:sz w:val="28"/>
          <w:szCs w:val="28"/>
        </w:rPr>
        <w:lastRenderedPageBreak/>
        <w:t>уроком №100 по теме «Теоретическая подготовка. Измерение роста, массы тела. Бег в равномерном темпе 700м», урок № 101 по теме « Бег на 1500м, повторение игры « Собачки руками» объединить с уроком №102 по теме «  2-3 подвижных игр по желанию обучающихся, подведение итогов года»</w:t>
      </w:r>
    </w:p>
    <w:p w:rsidR="000E1B58" w:rsidRDefault="000E1B58" w:rsidP="007845F9">
      <w:pPr>
        <w:pStyle w:val="Style5"/>
        <w:widowControl/>
        <w:spacing w:line="240" w:lineRule="auto"/>
        <w:ind w:firstLine="0"/>
        <w:rPr>
          <w:rStyle w:val="FontStyle27"/>
          <w:sz w:val="28"/>
        </w:rPr>
      </w:pPr>
      <w:r>
        <w:rPr>
          <w:rStyle w:val="FontStyle27"/>
          <w:sz w:val="28"/>
          <w:szCs w:val="28"/>
        </w:rPr>
        <w:t xml:space="preserve">          Календарно-тематическим планированием предусмотрено снижение дозировки физической нагрузки и количества заданий для учащихся, отнесенных к подготовительной и специальной медицинским группам.  </w:t>
      </w:r>
    </w:p>
    <w:p w:rsidR="000E1B58" w:rsidRDefault="000E1B58" w:rsidP="007845F9">
      <w:pPr>
        <w:pStyle w:val="ac"/>
        <w:ind w:firstLine="677"/>
        <w:jc w:val="both"/>
      </w:pPr>
      <w:r>
        <w:rPr>
          <w:szCs w:val="28"/>
        </w:rPr>
        <w:t>Содержание календарно-тематического планирования полностью соответствует авторской программе В.И.Ляха  для 4 класса.</w:t>
      </w:r>
    </w:p>
    <w:p w:rsidR="000E1B58" w:rsidRDefault="000E1B58" w:rsidP="007845F9">
      <w:pPr>
        <w:pStyle w:val="ac"/>
        <w:ind w:firstLine="677"/>
        <w:jc w:val="both"/>
        <w:rPr>
          <w:szCs w:val="28"/>
        </w:rPr>
      </w:pPr>
    </w:p>
    <w:p w:rsidR="000E1B58" w:rsidRDefault="000E1B58" w:rsidP="007845F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</w:t>
      </w:r>
    </w:p>
    <w:p w:rsidR="000E1B58" w:rsidRDefault="000E1B58" w:rsidP="007845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обеспечить благоприятную адаптацию ребенка в школе;</w:t>
      </w:r>
    </w:p>
    <w:p w:rsidR="000E1B58" w:rsidRDefault="000E1B58" w:rsidP="007845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-оптимизировать учебную нагрузку обучающихся;</w:t>
      </w:r>
    </w:p>
    <w:p w:rsidR="000E1B58" w:rsidRDefault="000E1B58" w:rsidP="007845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-учесть возрастные и индивидуальные возможности обучающихся.</w:t>
      </w:r>
    </w:p>
    <w:p w:rsidR="000E1B58" w:rsidRDefault="000E1B58" w:rsidP="007845F9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1B58" w:rsidRDefault="000E1B58" w:rsidP="007845F9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Основная цель</w:t>
      </w:r>
    </w:p>
    <w:p w:rsidR="000E1B58" w:rsidRDefault="000E1B58" w:rsidP="007845F9">
      <w:pPr>
        <w:pStyle w:val="ad"/>
        <w:spacing w:after="0" w:line="240" w:lineRule="auto"/>
        <w:ind w:left="0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>Форми</w:t>
      </w:r>
      <w:r>
        <w:rPr>
          <w:sz w:val="28"/>
          <w:szCs w:val="28"/>
        </w:rPr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0E1B58" w:rsidRDefault="000E1B58" w:rsidP="007845F9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реализации календарно-тематического планирования используется УМК:</w:t>
      </w:r>
    </w:p>
    <w:p w:rsidR="000E1B58" w:rsidRDefault="000E1B58" w:rsidP="007845F9">
      <w:pPr>
        <w:pStyle w:val="ad"/>
        <w:numPr>
          <w:ilvl w:val="0"/>
          <w:numId w:val="4"/>
        </w:numPr>
        <w:spacing w:after="0" w:line="240" w:lineRule="auto"/>
        <w:ind w:left="0"/>
        <w:rPr>
          <w:sz w:val="28"/>
          <w:szCs w:val="28"/>
        </w:rPr>
      </w:pPr>
      <w:r>
        <w:rPr>
          <w:bCs/>
          <w:iCs/>
          <w:sz w:val="28"/>
          <w:szCs w:val="28"/>
        </w:rPr>
        <w:t>Физическая культура. 1-4 классы: учебник для общеобразовательных учреждений / В.И.Лях.-М.: Просвещение, 2011.-190с./</w:t>
      </w:r>
    </w:p>
    <w:p w:rsidR="000E1B58" w:rsidRDefault="000E1B58" w:rsidP="007845F9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Журнал «Физическая культура в школе»</w:t>
      </w:r>
    </w:p>
    <w:p w:rsidR="000E1B58" w:rsidRDefault="000E1B58" w:rsidP="007845F9">
      <w:pPr>
        <w:numPr>
          <w:ilvl w:val="0"/>
          <w:numId w:val="4"/>
        </w:numPr>
        <w:spacing w:after="0" w:line="240" w:lineRule="auto"/>
        <w:ind w:left="0"/>
        <w:contextualSpacing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Твой олимпийский учебник, учебное пособие для олимпийского образования ./В.С.Рудиченко и др.; Олимпийский комитет России 12 –изд., перераб. и доп. –М : Советский спорт 2010.-144с.</w:t>
      </w:r>
    </w:p>
    <w:p w:rsidR="000E1B58" w:rsidRDefault="000E1B58" w:rsidP="007845F9">
      <w:pPr>
        <w:spacing w:after="0" w:line="240" w:lineRule="auto"/>
        <w:contextualSpacing/>
        <w:rPr>
          <w:rFonts w:ascii="Times New Roman" w:hAnsi="Times New Roman"/>
          <w:bCs/>
          <w:iCs/>
          <w:sz w:val="28"/>
          <w:szCs w:val="28"/>
        </w:rPr>
      </w:pPr>
    </w:p>
    <w:p w:rsidR="000E1B58" w:rsidRDefault="000E1B58" w:rsidP="007845F9">
      <w:pPr>
        <w:spacing w:after="0" w:line="240" w:lineRule="auto"/>
        <w:contextualSpacing/>
        <w:rPr>
          <w:rFonts w:ascii="Times New Roman" w:hAnsi="Times New Roman"/>
          <w:bCs/>
          <w:iCs/>
          <w:sz w:val="28"/>
          <w:szCs w:val="28"/>
        </w:rPr>
      </w:pPr>
    </w:p>
    <w:p w:rsidR="000E1B58" w:rsidRDefault="000E1B58" w:rsidP="007845F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2.Учебно-тематический план</w:t>
      </w:r>
    </w:p>
    <w:p w:rsidR="000E1B58" w:rsidRDefault="000E1B58" w:rsidP="007845F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459" w:type="dxa"/>
        <w:tblLayout w:type="fixed"/>
        <w:tblLook w:val="00A0"/>
      </w:tblPr>
      <w:tblGrid>
        <w:gridCol w:w="4629"/>
        <w:gridCol w:w="2472"/>
        <w:gridCol w:w="3105"/>
      </w:tblGrid>
      <w:tr w:rsidR="000E1B58" w:rsidTr="007845F9">
        <w:trPr>
          <w:trHeight w:val="1076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Тема 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часов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Кол-во контрольных работ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процессе урока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1B58" w:rsidTr="007845F9"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 w:rsidP="00745758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Спортивные игры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0E1B58" w:rsidTr="007845F9">
        <w:trPr>
          <w:trHeight w:val="187"/>
        </w:trPr>
        <w:tc>
          <w:tcPr>
            <w:tcW w:w="462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Общее количество часов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1B58" w:rsidRDefault="000E1B5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</w:tr>
    </w:tbl>
    <w:p w:rsidR="000E1B58" w:rsidRDefault="000E1B58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C75B1A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955BF2">
      <w:pPr>
        <w:pStyle w:val="ad"/>
        <w:ind w:left="0"/>
        <w:jc w:val="center"/>
        <w:rPr>
          <w:b/>
          <w:sz w:val="28"/>
          <w:szCs w:val="28"/>
        </w:rPr>
      </w:pPr>
    </w:p>
    <w:p w:rsidR="000E1B58" w:rsidRDefault="000E1B58" w:rsidP="00955BF2">
      <w:pPr>
        <w:pStyle w:val="ad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Планирование учебного материала по четвертям</w:t>
      </w:r>
    </w:p>
    <w:p w:rsidR="000E1B58" w:rsidRPr="00955BF2" w:rsidRDefault="000E1B58" w:rsidP="00955BF2">
      <w:pPr>
        <w:spacing w:before="100" w:beforeAutospacing="1" w:after="100" w:afterAutospacing="1"/>
        <w:contextualSpacing/>
        <w:jc w:val="center"/>
        <w:rPr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40"/>
        <w:gridCol w:w="1595"/>
        <w:gridCol w:w="1058"/>
        <w:gridCol w:w="1080"/>
        <w:gridCol w:w="1080"/>
        <w:gridCol w:w="1260"/>
      </w:tblGrid>
      <w:tr w:rsidR="000E1B58" w:rsidTr="003C2A3C">
        <w:tc>
          <w:tcPr>
            <w:tcW w:w="4140" w:type="dxa"/>
            <w:vMerge w:val="restart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A3C">
              <w:rPr>
                <w:rFonts w:ascii="Times New Roman" w:hAnsi="Times New Roman"/>
                <w:b/>
              </w:rPr>
              <w:t>Раздел программы</w:t>
            </w:r>
          </w:p>
        </w:tc>
        <w:tc>
          <w:tcPr>
            <w:tcW w:w="6073" w:type="dxa"/>
            <w:gridSpan w:val="5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A3C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0E1B58" w:rsidTr="003C2A3C">
        <w:tc>
          <w:tcPr>
            <w:tcW w:w="4140" w:type="dxa"/>
            <w:vMerge/>
            <w:vAlign w:val="center"/>
          </w:tcPr>
          <w:p w:rsidR="000E1B58" w:rsidRPr="003C2A3C" w:rsidRDefault="000E1B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vMerge w:val="restart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A3C">
              <w:rPr>
                <w:rFonts w:ascii="Times New Roman" w:hAnsi="Times New Roman"/>
                <w:b/>
              </w:rPr>
              <w:t>общее</w:t>
            </w:r>
          </w:p>
        </w:tc>
        <w:tc>
          <w:tcPr>
            <w:tcW w:w="4478" w:type="dxa"/>
            <w:gridSpan w:val="4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2A3C">
              <w:rPr>
                <w:rFonts w:ascii="Times New Roman" w:hAnsi="Times New Roman"/>
                <w:b/>
              </w:rPr>
              <w:t>по учебным четвертям</w:t>
            </w:r>
          </w:p>
        </w:tc>
      </w:tr>
      <w:tr w:rsidR="000E1B58" w:rsidTr="003C2A3C">
        <w:tc>
          <w:tcPr>
            <w:tcW w:w="4140" w:type="dxa"/>
            <w:vMerge/>
            <w:vAlign w:val="center"/>
          </w:tcPr>
          <w:p w:rsidR="000E1B58" w:rsidRPr="003C2A3C" w:rsidRDefault="000E1B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vMerge/>
            <w:vAlign w:val="center"/>
          </w:tcPr>
          <w:p w:rsidR="000E1B58" w:rsidRPr="003C2A3C" w:rsidRDefault="000E1B5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8" w:type="dxa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2A3C">
              <w:rPr>
                <w:rFonts w:ascii="Times New Roman" w:hAnsi="Times New Roman"/>
                <w:b/>
                <w:lang w:val="en-US"/>
              </w:rPr>
              <w:t>I</w:t>
            </w:r>
          </w:p>
        </w:tc>
        <w:tc>
          <w:tcPr>
            <w:tcW w:w="1080" w:type="dxa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2A3C">
              <w:rPr>
                <w:rFonts w:ascii="Times New Roman" w:hAnsi="Times New Roman"/>
                <w:b/>
                <w:lang w:val="en-US"/>
              </w:rPr>
              <w:t>II</w:t>
            </w:r>
          </w:p>
        </w:tc>
        <w:tc>
          <w:tcPr>
            <w:tcW w:w="1080" w:type="dxa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2A3C">
              <w:rPr>
                <w:rFonts w:ascii="Times New Roman" w:hAnsi="Times New Roman"/>
                <w:b/>
                <w:lang w:val="en-US"/>
              </w:rPr>
              <w:t>III</w:t>
            </w:r>
          </w:p>
        </w:tc>
        <w:tc>
          <w:tcPr>
            <w:tcW w:w="1260" w:type="dxa"/>
            <w:vAlign w:val="center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3C2A3C">
              <w:rPr>
                <w:rFonts w:ascii="Times New Roman" w:hAnsi="Times New Roman"/>
                <w:b/>
                <w:lang w:val="en-US"/>
              </w:rPr>
              <w:t>IV</w:t>
            </w: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Знания о физической культуре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C">
              <w:rPr>
                <w:rFonts w:ascii="Times New Roman" w:hAnsi="Times New Roman"/>
              </w:rPr>
              <w:t>В процессе урока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i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C">
              <w:rPr>
                <w:rFonts w:ascii="Times New Roman" w:hAnsi="Times New Roman"/>
              </w:rPr>
              <w:t>18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3C2A3C">
              <w:rPr>
                <w:sz w:val="28"/>
                <w:szCs w:val="28"/>
              </w:rPr>
              <w:t>25</w:t>
            </w: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26-42</w:t>
            </w: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Легкая атлетика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C">
              <w:rPr>
                <w:rFonts w:ascii="Times New Roman" w:hAnsi="Times New Roman"/>
              </w:rPr>
              <w:t>21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sz w:val="28"/>
                <w:szCs w:val="28"/>
              </w:rPr>
            </w:pPr>
            <w:r w:rsidRPr="003C2A3C">
              <w:rPr>
                <w:sz w:val="28"/>
                <w:szCs w:val="28"/>
              </w:rPr>
              <w:t>1-12</w:t>
            </w: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94-102</w:t>
            </w: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 w:cs="Calibri"/>
                <w:sz w:val="28"/>
                <w:szCs w:val="28"/>
                <w:lang w:eastAsia="en-US"/>
              </w:rPr>
            </w:pPr>
            <w:r w:rsidRPr="003C2A3C">
              <w:rPr>
                <w:rFonts w:ascii="Times New Roman" w:hAnsi="Times New Roman" w:cs="Calibri"/>
                <w:sz w:val="28"/>
                <w:szCs w:val="28"/>
                <w:lang w:eastAsia="en-US"/>
              </w:rPr>
              <w:t>Подвижные игры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 w:cs="Calibri"/>
                <w:sz w:val="20"/>
                <w:szCs w:val="20"/>
                <w:lang w:eastAsia="en-US"/>
              </w:rPr>
            </w:pPr>
            <w:r w:rsidRPr="003C2A3C">
              <w:rPr>
                <w:rFonts w:ascii="Times New Roman" w:hAnsi="Times New Roman" w:cs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rFonts w:cs="Calibri"/>
                <w:sz w:val="28"/>
                <w:szCs w:val="28"/>
                <w:lang w:eastAsia="en-US"/>
              </w:rPr>
            </w:pPr>
            <w:r w:rsidRPr="003C2A3C">
              <w:rPr>
                <w:rFonts w:cs="Calibri"/>
                <w:sz w:val="28"/>
                <w:szCs w:val="28"/>
                <w:lang w:eastAsia="en-US"/>
              </w:rPr>
              <w:t>13-24</w:t>
            </w: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Calibri"/>
                <w:sz w:val="28"/>
                <w:szCs w:val="28"/>
                <w:lang w:eastAsia="en-US"/>
              </w:rPr>
            </w:pPr>
            <w:r w:rsidRPr="003C2A3C">
              <w:rPr>
                <w:rFonts w:ascii="Times New Roman" w:hAnsi="Times New Roman" w:cs="Calibri"/>
                <w:sz w:val="28"/>
                <w:szCs w:val="28"/>
                <w:lang w:eastAsia="en-US"/>
              </w:rPr>
              <w:t>43-48</w:t>
            </w: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Calibri"/>
                <w:sz w:val="28"/>
                <w:szCs w:val="28"/>
                <w:lang w:val="en-US" w:eastAsia="en-US"/>
              </w:rPr>
            </w:pP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 w:cs="Calibri"/>
                <w:sz w:val="28"/>
                <w:szCs w:val="28"/>
                <w:lang w:val="en-US" w:eastAsia="en-US"/>
              </w:rPr>
            </w:pP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Лыжная подготовка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C">
              <w:rPr>
                <w:rFonts w:ascii="Times New Roman" w:hAnsi="Times New Roman"/>
              </w:rPr>
              <w:t>21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49-69</w:t>
            </w: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Спортивные игры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2A3C">
              <w:rPr>
                <w:rFonts w:ascii="Times New Roman" w:hAnsi="Times New Roman"/>
              </w:rPr>
              <w:t>24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70-76</w:t>
            </w: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77-93</w:t>
            </w:r>
          </w:p>
        </w:tc>
      </w:tr>
      <w:tr w:rsidR="000E1B58" w:rsidTr="003C2A3C">
        <w:tc>
          <w:tcPr>
            <w:tcW w:w="4140" w:type="dxa"/>
          </w:tcPr>
          <w:p w:rsidR="000E1B58" w:rsidRPr="003C2A3C" w:rsidRDefault="000E1B58" w:rsidP="003C2A3C">
            <w:pPr>
              <w:snapToGri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3C2A3C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595" w:type="dxa"/>
          </w:tcPr>
          <w:p w:rsidR="000E1B58" w:rsidRPr="003C2A3C" w:rsidRDefault="000E1B58" w:rsidP="003C2A3C">
            <w:pPr>
              <w:snapToGri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C2A3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1058" w:type="dxa"/>
          </w:tcPr>
          <w:p w:rsidR="000E1B58" w:rsidRPr="003C2A3C" w:rsidRDefault="000E1B58" w:rsidP="003C2A3C">
            <w:pPr>
              <w:pStyle w:val="ad"/>
              <w:ind w:left="0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08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260" w:type="dxa"/>
          </w:tcPr>
          <w:p w:rsidR="000E1B58" w:rsidRPr="003C2A3C" w:rsidRDefault="000E1B58" w:rsidP="003C2A3C">
            <w:pPr>
              <w:spacing w:before="100" w:beforeAutospacing="1" w:after="100" w:afterAutospacing="1"/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</w:tr>
    </w:tbl>
    <w:p w:rsidR="000E1B58" w:rsidRDefault="000E1B58" w:rsidP="007F383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7F383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7F383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Default="000E1B58" w:rsidP="007F3839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Pr="007F3839" w:rsidRDefault="000E1B58" w:rsidP="007F3839">
      <w:pPr>
        <w:spacing w:after="0" w:line="240" w:lineRule="auto"/>
        <w:jc w:val="center"/>
        <w:rPr>
          <w:rFonts w:ascii="Times New Roman" w:hAnsi="Times New Roman"/>
          <w:bCs/>
          <w:iCs/>
          <w:sz w:val="28"/>
          <w:szCs w:val="28"/>
        </w:rPr>
        <w:sectPr w:rsidR="000E1B58" w:rsidRPr="007F3839" w:rsidSect="00C75B1A">
          <w:footerReference w:type="default" r:id="rId8"/>
          <w:pgSz w:w="11906" w:h="16838"/>
          <w:pgMar w:top="567" w:right="567" w:bottom="567" w:left="1701" w:header="709" w:footer="709" w:gutter="0"/>
          <w:pgNumType w:start="1"/>
          <w:cols w:space="720"/>
          <w:titlePg/>
          <w:docGrid w:linePitch="299"/>
        </w:sectPr>
      </w:pPr>
      <w:r w:rsidRPr="007F3839">
        <w:rPr>
          <w:rFonts w:ascii="Times New Roman" w:hAnsi="Times New Roman"/>
          <w:bCs/>
          <w:iCs/>
          <w:sz w:val="28"/>
          <w:szCs w:val="28"/>
        </w:rPr>
        <w:t>Календарно – тематическое планирование</w:t>
      </w:r>
    </w:p>
    <w:tbl>
      <w:tblPr>
        <w:tblW w:w="162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1"/>
        <w:gridCol w:w="24"/>
        <w:gridCol w:w="12"/>
        <w:gridCol w:w="819"/>
        <w:gridCol w:w="6"/>
        <w:gridCol w:w="850"/>
        <w:gridCol w:w="6"/>
        <w:gridCol w:w="684"/>
        <w:gridCol w:w="19"/>
        <w:gridCol w:w="12"/>
        <w:gridCol w:w="14"/>
        <w:gridCol w:w="5389"/>
        <w:gridCol w:w="5246"/>
        <w:gridCol w:w="2553"/>
      </w:tblGrid>
      <w:tr w:rsidR="000E1B58" w:rsidRPr="005C5C4C" w:rsidTr="000E046B">
        <w:trPr>
          <w:trHeight w:val="550"/>
          <w:jc w:val="center"/>
        </w:trPr>
        <w:tc>
          <w:tcPr>
            <w:tcW w:w="641" w:type="dxa"/>
            <w:vMerge w:val="restart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lastRenderedPageBreak/>
              <w:t>№</w:t>
            </w:r>
          </w:p>
          <w:p w:rsidR="000E1B58" w:rsidRPr="00DF2AC4" w:rsidRDefault="000E1B58" w:rsidP="00DF2AC4">
            <w:pPr>
              <w:spacing w:after="0" w:line="240" w:lineRule="auto"/>
              <w:ind w:left="-105" w:right="-13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1711" w:type="dxa"/>
            <w:gridSpan w:val="5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Дата проведения</w:t>
            </w:r>
          </w:p>
        </w:tc>
        <w:tc>
          <w:tcPr>
            <w:tcW w:w="690" w:type="dxa"/>
            <w:gridSpan w:val="2"/>
            <w:vMerge w:val="restart"/>
            <w:tcBorders>
              <w:right w:val="single" w:sz="4" w:space="0" w:color="auto"/>
            </w:tcBorders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Кол-во часов</w:t>
            </w:r>
          </w:p>
        </w:tc>
        <w:tc>
          <w:tcPr>
            <w:tcW w:w="5434" w:type="dxa"/>
            <w:gridSpan w:val="4"/>
            <w:vMerge w:val="restart"/>
            <w:tcBorders>
              <w:left w:val="single" w:sz="4" w:space="0" w:color="auto"/>
            </w:tcBorders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Тема урока</w:t>
            </w:r>
          </w:p>
        </w:tc>
        <w:tc>
          <w:tcPr>
            <w:tcW w:w="5246" w:type="dxa"/>
            <w:vMerge w:val="restart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Основной вид учебной  деятельности</w:t>
            </w:r>
          </w:p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(элементы содержания, контроль)</w:t>
            </w:r>
          </w:p>
        </w:tc>
        <w:tc>
          <w:tcPr>
            <w:tcW w:w="2553" w:type="dxa"/>
            <w:vMerge w:val="restart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Реализация электронного обучения</w:t>
            </w:r>
          </w:p>
        </w:tc>
      </w:tr>
      <w:tr w:rsidR="000E1B58" w:rsidRPr="005C5C4C" w:rsidTr="00DF2AC4">
        <w:trPr>
          <w:trHeight w:val="328"/>
          <w:jc w:val="center"/>
        </w:trPr>
        <w:tc>
          <w:tcPr>
            <w:tcW w:w="641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" w:type="dxa"/>
            <w:gridSpan w:val="3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план</w:t>
            </w:r>
          </w:p>
        </w:tc>
        <w:tc>
          <w:tcPr>
            <w:tcW w:w="856" w:type="dxa"/>
            <w:gridSpan w:val="2"/>
          </w:tcPr>
          <w:p w:rsidR="000E1B58" w:rsidRPr="00DF2AC4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2AC4">
              <w:rPr>
                <w:rFonts w:ascii="Times New Roman" w:hAnsi="Times New Roman"/>
                <w:sz w:val="20"/>
                <w:szCs w:val="20"/>
              </w:rPr>
              <w:t>факт</w:t>
            </w:r>
          </w:p>
        </w:tc>
        <w:tc>
          <w:tcPr>
            <w:tcW w:w="690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34" w:type="dxa"/>
            <w:gridSpan w:val="4"/>
            <w:vMerge/>
            <w:tcBorders>
              <w:left w:val="single" w:sz="4" w:space="0" w:color="auto"/>
            </w:tcBorders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trHeight w:val="211"/>
          <w:jc w:val="center"/>
        </w:trPr>
        <w:tc>
          <w:tcPr>
            <w:tcW w:w="16275" w:type="dxa"/>
            <w:gridSpan w:val="14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Лёгкая атлетика – 12 часов</w:t>
            </w:r>
          </w:p>
        </w:tc>
      </w:tr>
      <w:tr w:rsidR="000E1B58" w:rsidRPr="005C5C4C" w:rsidTr="000E046B">
        <w:trPr>
          <w:trHeight w:val="1441"/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19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Инструктаж по технике безопасности на уроках лёгкой атлетики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Физическая культура как система регулярных занятий физическими упражнениями.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Раскрывают понятие «физическая культура» и анализируют положительное влияние её компонентов на укрепление здоровья и развитие человека.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Усваивают основные понятия и термины в беге в прыжках и метаниях и объясняют их назначение.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процессе освоения беговых и прыжковых упражнений, при этом соблюдают правила безопасности.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вариативные упражнения в ходьбе и беге для развития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координационных, скоростных способностей, прыжковые  и метательные  упражнения для развития скоростно-силовых и  координационных способностей выполнять.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прыжков, метания.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Составляют комбинации из числа разученных упражнений и выполняют их. 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19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0C65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 высокого старта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.Обучение  п</w:t>
            </w:r>
            <w:r>
              <w:rPr>
                <w:rFonts w:ascii="Times New Roman" w:hAnsi="Times New Roman"/>
                <w:sz w:val="28"/>
                <w:szCs w:val="28"/>
              </w:rPr>
              <w:t>онятию «старт», «финиш», высокий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старт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2F4F6D">
        <w:trPr>
          <w:trHeight w:val="431"/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19" w:type="dxa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Групповой старт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беге на </w:t>
            </w:r>
            <w:smartTag w:uri="urn:schemas-microsoft-com:office:smarttags" w:element="metricconverter">
              <w:smartTagPr>
                <w:attr w:name="ProductID" w:val="30 м"/>
              </w:smartTagPr>
              <w:r w:rsidRPr="005C5C4C">
                <w:rPr>
                  <w:rFonts w:ascii="Times New Roman" w:hAnsi="Times New Roman"/>
                  <w:sz w:val="28"/>
                  <w:szCs w:val="28"/>
                </w:rPr>
                <w:t>30 м</w:t>
              </w:r>
            </w:smartTag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19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Закрепление прыжка с места.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прыжку в длину с места,  по подтягивание.  Закрепление метания малого мяча на дальность.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2F4F6D">
        <w:trPr>
          <w:trHeight w:val="631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наклону туловища вперёд из положения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стоя.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Входной контроль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2F4F6D">
        <w:trPr>
          <w:trHeight w:val="1250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 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Влияние бега на состояние здоровья.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етание малого мяча на дальность с места.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0C6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прыжка в длину с разбега. </w:t>
            </w:r>
            <w:r>
              <w:rPr>
                <w:rFonts w:ascii="Times New Roman" w:hAnsi="Times New Roman"/>
                <w:sz w:val="28"/>
                <w:szCs w:val="28"/>
              </w:rPr>
              <w:t>Игра 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0C6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Правила соревнований 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бегу и метанию.  Метания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малого мяча на дальность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150 м.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0C65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Совершенствование прыжка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гра </w:t>
            </w:r>
            <w:r>
              <w:rPr>
                <w:rFonts w:ascii="Times New Roman" w:hAnsi="Times New Roman"/>
                <w:sz w:val="28"/>
                <w:szCs w:val="28"/>
              </w:rPr>
              <w:t>«Вышибалы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рыжок в длину с разбега; бег до 5 мин.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Игра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trHeight w:val="735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Прыжки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в длину с разбега.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trHeight w:val="193"/>
          <w:jc w:val="center"/>
        </w:trPr>
        <w:tc>
          <w:tcPr>
            <w:tcW w:w="13722" w:type="dxa"/>
            <w:gridSpan w:val="13"/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Подвижные игры – 12 часов</w:t>
            </w:r>
          </w:p>
        </w:tc>
        <w:tc>
          <w:tcPr>
            <w:tcW w:w="2553" w:type="dxa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C4C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29.09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по технике безопасности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подвижных игр. 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метанию малого мяча в цель. Подвижная игра «Пустое место».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Руководствуются правилами игр, соблюдают правила безопасности.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Узнают какие вещества необходимы для роста организма, за что отвечают минералы и витамины.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Устанавливают связь между развитием физических качеств и основных систем организма.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Характеризуют величину нагрузки по показателям частоты сердечных сокращений.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технику игровых действий и приёмов, осваивают их самостоятельно,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выявляют и устраняют типичные ошибки.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вперед из положения стоя. Подвижная игра «Вышибалы».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31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04.10</w:t>
            </w:r>
          </w:p>
        </w:tc>
        <w:tc>
          <w:tcPr>
            <w:tcW w:w="862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: «Пустое место», «Вышибалы».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«Быстро и точно»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Рекомендации по правильному усвоению пищи.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 «Салки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 «Вышибалы»,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«Собачки ногами»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 «Совушка», 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«Собачки ногами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 Точно в цель». Игра в  мини – футбол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trHeight w:val="972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</w:t>
            </w:r>
            <w:r>
              <w:rPr>
                <w:rFonts w:ascii="Times New Roman" w:hAnsi="Times New Roman"/>
                <w:sz w:val="28"/>
                <w:szCs w:val="28"/>
              </w:rPr>
              <w:t>игра  «Снайперы». « Волк во рву»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9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Приёмы из</w:t>
            </w:r>
            <w:r>
              <w:rPr>
                <w:rFonts w:ascii="Times New Roman" w:hAnsi="Times New Roman"/>
                <w:sz w:val="28"/>
                <w:szCs w:val="28"/>
              </w:rPr>
              <w:t>мерения пульса. Подвижные игры «Вышибалы, волк во рву, красная лента - синее перо»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trHeight w:val="896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Подведение итогов четверти. 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13722" w:type="dxa"/>
            <w:gridSpan w:val="1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Гимнастика с элементами акробатики – 18 часов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27.10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гимнастике. Закрепление команд «Шире шаг!», «Чаще шаг!», «Реже!»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кувырков  вперёд и назад.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названия и назначения гимнастических снарядов, руководствуются правилами соблюдения безопасности.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Характеризуют основные части тела человека, формы движений, напряжение и расслабление мышц при их выполнении.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Учатся правильному выполнению правил личной гигиены. Дают оценку своему уровню личной гигиены.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комплексы утренней зарядки и лечебной физкультуры.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Различают строевые команды.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Точно выполняют строевые приёмы.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состав и содержание акробатических упражнений и составляют комбинации из числа разученных упражнений.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на гимнастических снарядах, предупреждая появление ошибок и соблюдая правила безопасности.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упражнений в лазанье и перелезании.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 и осваивают технику опорных прыжков, технику упражнений на гимнастической скамейке и бревне. 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Оказывают помощь сверстникам в освоении упражнений, выявляют технические ошибки и помогают в их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исправлении.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Составляют комбинации из числа разученных упражнений и выполняют их.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EA4E47">
        <w:trPr>
          <w:trHeight w:val="1133"/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подниманию туловища из положения лежа  за 30 с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Передвижение по диагонали, противоходом, «змейкой».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6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3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856D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Поднимание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туловища из положения лежа  за 30 с.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Обучение ходьбе  по бревну большими  шагами и выпадами, ходьба на носках,  повороты прыжком на 90 и 180. 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2413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Название снарядов и гимнастических элементов. Обучение приседанию и переход в упор присев на бревне.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30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Удержание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равновесия на бревне.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31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5C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2F4F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К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омбинация на бревне. Обучение  «Мост» с помощью и самостоятельно.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1A327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0E1B58" w:rsidRPr="005C5C4C">
                <w:rPr>
                  <w:rStyle w:val="a3"/>
                </w:rPr>
                <w:t>Игровой стретчинг на уроках физической культуры</w:t>
              </w:r>
            </w:hyperlink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Строение тела, напряжение и расслабление мышц при выполнении упражнений.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«М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ост» из положения стоя.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B62D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кробатик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кробатическая комбинация.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рыжки на скакалке.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лазания по гимнастической стенке и наклонной скамейке.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B62D7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Лазание и перелезания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гимнастической стенке и в прыжках на скакалке.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5C30D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 бегу на 30 м с высокого старта. Закрепление  виса завесом, вскок на «козла» в упор стоя на коленях.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Личная гигиена.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челночному бегу 3х10м. Обучение подниманию ног в висе,</w:t>
            </w:r>
          </w:p>
          <w:p w:rsidR="000E1B58" w:rsidRPr="005C5C4C" w:rsidRDefault="000E1B58" w:rsidP="005C30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соскок с «козла» взмахом рук.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прыжку в длину с места,  по подтягиванию.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 наклону туловища вперёд из положения стоя и 6-ти мин. бегу.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41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О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порный прыжок через «козла»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77" w:type="dxa"/>
            <w:gridSpan w:val="3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825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668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Обучение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подтягиванию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13722" w:type="dxa"/>
            <w:gridSpan w:val="13"/>
          </w:tcPr>
          <w:p w:rsidR="000E1B58" w:rsidRPr="00762FB0" w:rsidRDefault="000E1B58" w:rsidP="00762FB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2FB0">
              <w:rPr>
                <w:rFonts w:ascii="Times New Roman" w:hAnsi="Times New Roman"/>
                <w:sz w:val="28"/>
                <w:szCs w:val="28"/>
              </w:rPr>
              <w:t>Подвижные игры- 6 часов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Подвижная игра «Охотники и утки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 Рубежный контроль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смысл символики и ритуалов Олимпийских игр. Определяют цель возрождения Олимпийских игр.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053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Роль Пьера де Кубертена в становлении олимпийского движения.</w:t>
            </w:r>
          </w:p>
          <w:p w:rsidR="000E1B58" w:rsidRPr="005C5C4C" w:rsidRDefault="000E1B58" w:rsidP="00762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игра «Прыжки по полоскам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1A3275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0E1B58" w:rsidRPr="005C5C4C">
                <w:rPr>
                  <w:rStyle w:val="a3"/>
                </w:rPr>
                <w:t>Презентация Спортсмены Белгородской области</w:t>
              </w:r>
            </w:hyperlink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762F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Подвижная   игра: «Удочка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DC7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Подвижная  игра «Волк во рву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«Вышибалы»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12.01</w:t>
            </w:r>
          </w:p>
        </w:tc>
        <w:tc>
          <w:tcPr>
            <w:tcW w:w="856" w:type="dxa"/>
            <w:gridSpan w:val="2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5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Подвижные игры на выбор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13722" w:type="dxa"/>
            <w:gridSpan w:val="13"/>
          </w:tcPr>
          <w:p w:rsidR="000E1B58" w:rsidRPr="005C5C4C" w:rsidRDefault="000E1B58" w:rsidP="00EB0B8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Лыжные гонки – 21 час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5F74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0E1B58" w:rsidRPr="005C5C4C" w:rsidRDefault="000E1B58" w:rsidP="003A4D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уроках лыжных гонок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 скользящего шага на лыжах без палок. Игровое задание «Кто дальше проскользит?»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Объясняют назначение понятий и терминов, относящихся к бегу на лыжах.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передвижения на лыжах.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Осваивают её под руководством учителя и самостоятельно, выявляют и устраняют ошибки.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Варьируют способы передвижения на лыжах в зависимости от особенностей лыжной трассы.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передвижения на лыжах для развития координационных способностей и выносливости, контролируют скорость бега на лыжах по частоте сердечных сокращений.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совместного освоения техники передвижения на лыжах, соблюдают правила безопасности.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Применяют правила подбора одежды для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занятий бегом на лыжах.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бег на лыжах в организации активного отдыха.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gridSpan w:val="3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15" w:type="dxa"/>
            <w:gridSpan w:val="3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поворота переступанием на лыжах, скользящий шаг на лыжах.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B847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u w:val="single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одной лыже и подвижной игре «Кто быстрее»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попеременного двухшажного хода без палок.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поворота переступанием на лыжах, попеременного двухшажного  хода без палок.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Эстафеты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лыжах.</w:t>
            </w:r>
          </w:p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«Два Мороза»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оворот переступанием на лыжах.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31.01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Зимние виды спорта.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Гонки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1000 м.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1B13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опеременный двухшажный ход.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 км на лыжах.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Закрепление подъёма «лесенкой» и  «ёлочкой», спуск под уклон в высокой  и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низкой стойке. Торможение плугом и упором.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60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Спуски и подъёмы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" w:type="dxa"/>
            <w:gridSpan w:val="4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403" w:type="dxa"/>
            <w:gridSpan w:val="2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Значение занятий лыжами для закаливания.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дистанции 2,5 км на лыжах.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прохождения  дистанции 2,5 км на лыжах.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Игровое задание – Кто дальше уедет после спуска.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дистанции 2 км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одъём «лесенкой»</w:t>
            </w: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и  «ёлочкой»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пуск в высокой и низкой стойке, торможение плугом и упором.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Прохождение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дистанции 2,5 км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43488">
        <w:trPr>
          <w:jc w:val="center"/>
        </w:trPr>
        <w:tc>
          <w:tcPr>
            <w:tcW w:w="641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67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861" w:type="dxa"/>
            <w:gridSpan w:val="4"/>
            <w:vMerge w:val="restart"/>
          </w:tcPr>
          <w:p w:rsidR="000E1B58" w:rsidRDefault="000E1B58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28.02</w:t>
            </w:r>
          </w:p>
          <w:p w:rsidR="000E1B58" w:rsidRDefault="000E1B58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B58" w:rsidRDefault="000E1B58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B58" w:rsidRDefault="000E1B58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E1B58" w:rsidRPr="005C5C4C" w:rsidRDefault="000E1B58" w:rsidP="001326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850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ередвижение на лыжах до 2,5 км с равномерной скоростью.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43488">
        <w:trPr>
          <w:jc w:val="center"/>
        </w:trPr>
        <w:tc>
          <w:tcPr>
            <w:tcW w:w="641" w:type="dxa"/>
            <w:vMerge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vMerge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свободного катания на лыжах со склона.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Бег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 лыжах на коротких отрезках с применением раннее изученных ходов.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13722" w:type="dxa"/>
            <w:gridSpan w:val="1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Спортивные 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игры – 24 часа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Инструктаж по технике безопасности  на уроках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спортивных игр. </w:t>
            </w:r>
            <w:r>
              <w:rPr>
                <w:rFonts w:ascii="Times New Roman" w:hAnsi="Times New Roman"/>
                <w:sz w:val="28"/>
                <w:szCs w:val="28"/>
              </w:rPr>
              <w:t>Правила игры в баскетбол.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игр, соблюдают правила безопасности.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Объясняют смысл символики и ритуалов Олимпийских игр.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Определяют цель возрождения Олимпийских игр.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Организовывают и проводят совместно со сверстниками подвижные игры, осуществляют судейство.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Описывают технику игровых действий и приёмов, осваивают их самостоятельно, выявляют и устраняют типичные ошибки.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Взаимодействуют со сверстниками в процессе совместной игровой деятельности.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Используют действия данных подвижных игр для развития координационных и кондиционных способностей.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Применяют правила подбора одежды для занятий на открытом воздухе.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Используют подвижные игры для активного отдыха.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Включают игры с мячом в различные формы занятий по физической культуре.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lang w:val="en-US"/>
              </w:rPr>
              <w:t>71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мяча правой и левой рукой на месте. Игра.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Подвижная игра «Школа мяча»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72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Ведение мяча правой и левой рукой бегом. Подвижные игры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: «Школа мяча», «Мини - баскетбол»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Ведение и бросок мяча в корзину после остановки. Игра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3803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Передачи мяча 2 руками от груди.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Подвижная игра «Мяч водящему»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113833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75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61" w:type="dxa"/>
            <w:gridSpan w:val="4"/>
            <w:tcBorders>
              <w:bottom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DC1D2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113833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861" w:type="dxa"/>
            <w:gridSpan w:val="4"/>
            <w:tcBorders>
              <w:top w:val="single" w:sz="4" w:space="0" w:color="auto"/>
            </w:tcBorders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23.03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в корзину от щита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«Играй, играй, мяч не теряй»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Травмы, которые можно получить при занятиях физическими упражнениями. </w:t>
            </w:r>
          </w:p>
          <w:p w:rsidR="000E1B58" w:rsidRPr="005C5C4C" w:rsidRDefault="000E1B58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футбол. Ведение мяча внутренней и наружной частью подъема.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1A3275" w:rsidP="00C51005">
            <w:pPr>
              <w:spacing w:after="0" w:line="240" w:lineRule="auto"/>
            </w:pPr>
            <w:hyperlink r:id="rId11" w:history="1">
              <w:r w:rsidR="000E1B58" w:rsidRPr="005C5C4C">
                <w:rPr>
                  <w:rStyle w:val="a3"/>
                </w:rPr>
                <w:t>Релаксация на уроках физической культуры</w:t>
              </w:r>
            </w:hyperlink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524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Остановки мяча. Игра. 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524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Удары по воротам внутренней частью подъема.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524F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Удары по воротам.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Правила игры в гандбол. Передачи мяча.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Ловля и передача мяча одной рукой от плеча.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B847C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Передачи мяча в парах и тройках.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движения.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3-4м.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86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п.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Питьевой режим при занятиями физическими упражнениями, во время тренировок.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Броски мяча по воротам с 6м. Игра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4E7E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Правила игры в волейбол. Передачи мяча.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передача в парах.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верхняя передача мяча через сетку в парах.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Прием и передача мяча 2 руками снизу.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Нижняя прямая подача мяча через сетку.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Верхняя прямая подача мяча. Игра.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Игра в волейбол по упрощенным правилам.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13722" w:type="dxa"/>
            <w:gridSpan w:val="13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Легкая атлетика – 9 часов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по челночному бегу 3х10м.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Подвижная игра «Мини-футбол» Итоговый контроль</w:t>
            </w:r>
          </w:p>
        </w:tc>
        <w:tc>
          <w:tcPr>
            <w:tcW w:w="5246" w:type="dxa"/>
            <w:vMerge w:val="restart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Руководствуются правилами ТБ и правилами профилактики травматизма на занятиях Л/А упражнениями.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Описывают, демонстрируют и применяют технику выполнения ходьбы и бега, описывают её самостоятельно, выявляют и устраняют характерные ошибки в процессе освоения.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Выбирают индивидуальный темп передвижения, контролируют его по частоте сердечных сокращений.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Взаимодействуют со сверстниками в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процессе освоения беговых упражнений, при этом соблюдают правила безопасности.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Выявляют и устраняют характерные ошибки в процессе освоение двигательных умений.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Закрепляют в играх навыки ходьбы, бега, метания.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Включают беговые, прыжковые и метательные упражнения в различные формы занятий по физической культуре. </w:t>
            </w: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>Тестирование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 w:rsidRPr="005C5C4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бегу на 30м. 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Спортивная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игра «Мини-футбол»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EE41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Броски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 набивного мяча изученными способами.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Закрепление метания мяча на точность и вдаль; бег на 500м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D34AA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Совершенствование метания мяча на точность и вдаль, бег на 600м в равномерном темпе.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99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E78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831F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  <w:u w:val="single"/>
              </w:rPr>
              <w:t xml:space="preserve">Тестирование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6-ти мин. бегу.  Метание мяча 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lastRenderedPageBreak/>
              <w:t>100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Т.п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. Измерение роста, массы тела, окружности грудной клетки, плеча и силы мышц.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Бег в равномерном темпе 700м.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0434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 xml:space="preserve">ег на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00м.</w:t>
            </w:r>
          </w:p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 игры «Собачки руками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1B58" w:rsidRPr="005C5C4C" w:rsidTr="000E046B">
        <w:trPr>
          <w:jc w:val="center"/>
        </w:trPr>
        <w:tc>
          <w:tcPr>
            <w:tcW w:w="641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861" w:type="dxa"/>
            <w:gridSpan w:val="4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25.05</w:t>
            </w:r>
          </w:p>
        </w:tc>
        <w:tc>
          <w:tcPr>
            <w:tcW w:w="850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5" w:type="dxa"/>
            <w:gridSpan w:val="5"/>
            <w:tcBorders>
              <w:righ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5C4C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9" w:type="dxa"/>
            <w:tcBorders>
              <w:left w:val="single" w:sz="4" w:space="0" w:color="auto"/>
            </w:tcBorders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2-3 подвижных игры по желанию обучающихся</w:t>
            </w:r>
            <w:r w:rsidRPr="005C5C4C">
              <w:rPr>
                <w:rFonts w:ascii="Times New Roman" w:hAnsi="Times New Roman"/>
                <w:sz w:val="28"/>
                <w:szCs w:val="28"/>
              </w:rPr>
              <w:t>, подведение итогов года.</w:t>
            </w:r>
          </w:p>
        </w:tc>
        <w:tc>
          <w:tcPr>
            <w:tcW w:w="5246" w:type="dxa"/>
            <w:vMerge/>
            <w:vAlign w:val="center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3" w:type="dxa"/>
          </w:tcPr>
          <w:p w:rsidR="000E1B58" w:rsidRPr="005C5C4C" w:rsidRDefault="000E1B58" w:rsidP="00C75B1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B58" w:rsidRDefault="000E1B58" w:rsidP="00C75B1A">
      <w:pPr>
        <w:spacing w:after="0" w:line="240" w:lineRule="auto"/>
        <w:rPr>
          <w:rFonts w:ascii="Times New Roman" w:hAnsi="Times New Roman"/>
          <w:sz w:val="28"/>
          <w:szCs w:val="28"/>
        </w:rPr>
        <w:sectPr w:rsidR="000E1B58" w:rsidSect="00C75B1A">
          <w:pgSz w:w="16838" w:h="11906" w:orient="landscape"/>
          <w:pgMar w:top="1134" w:right="284" w:bottom="284" w:left="284" w:header="57" w:footer="709" w:gutter="0"/>
          <w:cols w:space="720"/>
          <w:titlePg/>
          <w:docGrid w:linePitch="299"/>
        </w:sectPr>
      </w:pPr>
    </w:p>
    <w:p w:rsidR="000E1B58" w:rsidRPr="00B84E2C" w:rsidRDefault="000E1B58" w:rsidP="00DF2AC4">
      <w:pPr>
        <w:pStyle w:val="ad"/>
        <w:ind w:left="-880" w:firstLine="110"/>
        <w:jc w:val="center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>3.</w:t>
      </w:r>
      <w:r w:rsidRPr="00B84E2C">
        <w:rPr>
          <w:bCs/>
          <w:iCs/>
          <w:sz w:val="28"/>
          <w:szCs w:val="28"/>
        </w:rPr>
        <w:t>Описание учебно-методического и материально-технического обеспечения образовательного процесса.</w:t>
      </w:r>
    </w:p>
    <w:p w:rsidR="000E1B58" w:rsidRPr="00B84E2C" w:rsidRDefault="000E1B58" w:rsidP="001B4CA9">
      <w:pPr>
        <w:rPr>
          <w:bCs/>
          <w:iCs/>
          <w:sz w:val="28"/>
          <w:szCs w:val="28"/>
        </w:rPr>
      </w:pPr>
    </w:p>
    <w:tbl>
      <w:tblPr>
        <w:tblW w:w="0" w:type="auto"/>
        <w:tblInd w:w="-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5"/>
        <w:gridCol w:w="7777"/>
        <w:gridCol w:w="880"/>
        <w:gridCol w:w="985"/>
      </w:tblGrid>
      <w:tr w:rsidR="000E1B58" w:rsidRPr="00CE76CF" w:rsidTr="000C657E">
        <w:tc>
          <w:tcPr>
            <w:tcW w:w="660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CE76CF">
              <w:rPr>
                <w:rFonts w:ascii="Times New Roman" w:hAnsi="Times New Roman"/>
                <w:bCs/>
                <w:iCs/>
              </w:rPr>
              <w:t>№ п/п</w:t>
            </w:r>
          </w:p>
        </w:tc>
        <w:tc>
          <w:tcPr>
            <w:tcW w:w="7929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CE76CF">
              <w:rPr>
                <w:rFonts w:ascii="Times New Roman" w:hAnsi="Times New Roman"/>
                <w:bCs/>
                <w:iCs/>
              </w:rPr>
              <w:t>Наименования объектов и средств материально- технического обеспечения</w:t>
            </w:r>
          </w:p>
        </w:tc>
        <w:tc>
          <w:tcPr>
            <w:tcW w:w="892" w:type="dxa"/>
            <w:vAlign w:val="center"/>
          </w:tcPr>
          <w:p w:rsidR="000E1B58" w:rsidRPr="00CE76CF" w:rsidRDefault="000E1B58" w:rsidP="00CE76CF">
            <w:pPr>
              <w:ind w:left="-110" w:right="-100"/>
              <w:jc w:val="center"/>
              <w:rPr>
                <w:rFonts w:ascii="Times New Roman" w:hAnsi="Times New Roman"/>
                <w:bCs/>
                <w:iCs/>
              </w:rPr>
            </w:pPr>
            <w:r w:rsidRPr="00CE76CF">
              <w:rPr>
                <w:rFonts w:ascii="Times New Roman" w:hAnsi="Times New Roman"/>
                <w:bCs/>
                <w:iCs/>
              </w:rPr>
              <w:t>Кол</w:t>
            </w:r>
            <w:r>
              <w:rPr>
                <w:rFonts w:ascii="Times New Roman" w:hAnsi="Times New Roman"/>
                <w:bCs/>
                <w:iCs/>
              </w:rPr>
              <w:t xml:space="preserve"> -</w:t>
            </w:r>
            <w:r w:rsidRPr="00CE76CF">
              <w:rPr>
                <w:rFonts w:ascii="Times New Roman" w:hAnsi="Times New Roman"/>
                <w:bCs/>
                <w:iCs/>
              </w:rPr>
              <w:t xml:space="preserve"> во штук</w:t>
            </w:r>
          </w:p>
        </w:tc>
        <w:tc>
          <w:tcPr>
            <w:tcW w:w="992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CE76CF">
              <w:rPr>
                <w:rFonts w:ascii="Times New Roman" w:hAnsi="Times New Roman"/>
                <w:bCs/>
                <w:iCs/>
              </w:rPr>
              <w:t>Про             цент  обес  печен ности</w:t>
            </w:r>
          </w:p>
        </w:tc>
      </w:tr>
      <w:tr w:rsidR="000E1B58" w:rsidRPr="00CE76CF" w:rsidTr="000C657E">
        <w:trPr>
          <w:trHeight w:val="375"/>
        </w:trPr>
        <w:tc>
          <w:tcPr>
            <w:tcW w:w="10473" w:type="dxa"/>
            <w:gridSpan w:val="4"/>
          </w:tcPr>
          <w:p w:rsidR="000E1B58" w:rsidRPr="00CE76CF" w:rsidRDefault="000E1B58" w:rsidP="000C657E">
            <w:pPr>
              <w:ind w:left="-1571" w:firstLine="1571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1.БИБЛИОТЕЧНЫЙ ФОНД (КНИГОПЕЧАТНАЯ ПРОДУКЦИЯ)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Федеративный компонент государственного образовательного стандарта (утвержден приказом Минобразования РФ № 1089 от 05.03.2004 г.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Физическая культура. Рабочие программы. Предметная линия учебников В.И. Ляха. 1-4 е классы: пособие для учителей общеобразовательных учреждений / В.И. Ля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х. – М.: Просвещение, 2011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.- 64С./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Физическая культура. 1-4е классы: учебник для общеобразовательных учреждений / 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>В.И. Лях.- М.: Просвещение, 2011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.- 190 С./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25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452"/>
        </w:trPr>
        <w:tc>
          <w:tcPr>
            <w:tcW w:w="10473" w:type="dxa"/>
            <w:gridSpan w:val="4"/>
          </w:tcPr>
          <w:p w:rsidR="000E1B58" w:rsidRPr="00CE76CF" w:rsidRDefault="000E1B58" w:rsidP="000C657E">
            <w:pPr>
              <w:ind w:left="568"/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2.ИНФОРМАЦИОННЫЕ СРЕДСТВА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belclass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net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- сетевой класс Белогорья</w:t>
            </w:r>
          </w:p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: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sportrules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boom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- сайт правил различных спортивных игр. Дан перечень спортивных игр с правилами, изменениями и дополнениями.</w:t>
            </w:r>
          </w:p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shkola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-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press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- журнал « Физическая культура в школе». В журнале имеется материал под рубрикой « Учебная работа», « Геракл и Артемида», «Спортивное оборудование», «Внеклассная и внешкольная работа»</w:t>
            </w:r>
          </w:p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lapta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/- сайт «Федерация лапты России», в котором дана методика и тактика игры «Русская лапта», техническая и тактическая подготовка обучающихся.</w:t>
            </w:r>
          </w:p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http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://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www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basket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.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ru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/- сайт «Российская федерация баскетбола», в котором дана методика и тактика игры в </w:t>
            </w: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баскетбол, моральная и психологическая подготовка обучающихся.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</w:p>
        </w:tc>
      </w:tr>
      <w:tr w:rsidR="000E1B58" w:rsidRPr="00CE76CF" w:rsidTr="000C657E">
        <w:trPr>
          <w:trHeight w:val="570"/>
        </w:trPr>
        <w:tc>
          <w:tcPr>
            <w:tcW w:w="10473" w:type="dxa"/>
            <w:gridSpan w:val="4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3.ТЕХНИЧЕСКИЕ СРЕДСТВА ОБУЧЕНИЯ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Сканер (кабинет информатики)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Принтер лазерный (кабинет информатики)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3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Копировальный аппарат (кабинет информатики)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70"/>
        </w:trPr>
        <w:tc>
          <w:tcPr>
            <w:tcW w:w="660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4</w:t>
            </w:r>
          </w:p>
        </w:tc>
        <w:tc>
          <w:tcPr>
            <w:tcW w:w="7929" w:type="dxa"/>
          </w:tcPr>
          <w:p w:rsidR="000E1B58" w:rsidRPr="00CE76CF" w:rsidRDefault="000E1B58" w:rsidP="000C657E">
            <w:pPr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Средства телекоммуникации </w:t>
            </w:r>
          </w:p>
        </w:tc>
        <w:tc>
          <w:tcPr>
            <w:tcW w:w="8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CE76CF">
              <w:rPr>
                <w:rFonts w:ascii="Times New Roman" w:hAnsi="Times New Roman"/>
                <w:bCs/>
                <w:iCs/>
                <w:sz w:val="28"/>
                <w:szCs w:val="28"/>
              </w:rPr>
              <w:t>100</w:t>
            </w:r>
          </w:p>
        </w:tc>
      </w:tr>
    </w:tbl>
    <w:p w:rsidR="000E1B58" w:rsidRPr="00CE76CF" w:rsidRDefault="000E1B58" w:rsidP="001B4CA9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0E1B58" w:rsidRPr="00CE76CF" w:rsidRDefault="000E1B58" w:rsidP="001B4CA9">
      <w:pPr>
        <w:rPr>
          <w:rFonts w:ascii="Times New Roman" w:hAnsi="Times New Roman"/>
          <w:b/>
          <w:bCs/>
          <w:iCs/>
          <w:sz w:val="28"/>
          <w:szCs w:val="28"/>
        </w:rPr>
      </w:pPr>
    </w:p>
    <w:tbl>
      <w:tblPr>
        <w:tblW w:w="10755" w:type="dxa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1"/>
        <w:gridCol w:w="2010"/>
        <w:gridCol w:w="3861"/>
        <w:gridCol w:w="2413"/>
        <w:gridCol w:w="10"/>
        <w:gridCol w:w="1790"/>
      </w:tblGrid>
      <w:tr w:rsidR="000E1B58" w:rsidRPr="00CE76CF" w:rsidTr="000C657E">
        <w:tc>
          <w:tcPr>
            <w:tcW w:w="671" w:type="dxa"/>
            <w:vMerge w:val="restart"/>
            <w:textDirection w:val="btLr"/>
            <w:vAlign w:val="center"/>
          </w:tcPr>
          <w:p w:rsidR="000E1B58" w:rsidRPr="00CE76CF" w:rsidRDefault="000E1B58" w:rsidP="00BE4AF9">
            <w:pPr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 </w:t>
            </w:r>
            <w:r w:rsidRPr="00CE76CF">
              <w:rPr>
                <w:rFonts w:ascii="Times New Roman" w:hAnsi="Times New Roman"/>
                <w:sz w:val="20"/>
                <w:szCs w:val="20"/>
              </w:rPr>
              <w:t>КЛАСС</w:t>
            </w: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РАЗДЕЛ ПРОГРАММЫ</w:t>
            </w:r>
          </w:p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(ТЕМА ПРАКТИЧЕСКОГО ЗАНЯТИЯ)</w:t>
            </w:r>
          </w:p>
        </w:tc>
        <w:tc>
          <w:tcPr>
            <w:tcW w:w="8074" w:type="dxa"/>
            <w:gridSpan w:val="4"/>
          </w:tcPr>
          <w:p w:rsidR="000E1B58" w:rsidRPr="00CE76CF" w:rsidRDefault="000E1B58" w:rsidP="000C657E">
            <w:pPr>
              <w:spacing w:before="60" w:after="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ОБОРУДОВАНИЕ</w:t>
            </w:r>
          </w:p>
        </w:tc>
      </w:tr>
      <w:tr w:rsidR="000E1B58" w:rsidRPr="00CE76CF" w:rsidTr="00CE76CF">
        <w:trPr>
          <w:cantSplit/>
          <w:trHeight w:val="1219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Примерный перечень необходимого оборудования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Необходимый минимум для проведения занятия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E1B58" w:rsidRPr="00CE76CF" w:rsidRDefault="000E1B58" w:rsidP="00CE76CF">
            <w:pPr>
              <w:ind w:left="-159" w:right="-13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76CF">
              <w:rPr>
                <w:rFonts w:ascii="Times New Roman" w:hAnsi="Times New Roman"/>
                <w:sz w:val="20"/>
                <w:szCs w:val="20"/>
              </w:rPr>
              <w:t>Процент обеспеченности</w:t>
            </w:r>
          </w:p>
        </w:tc>
      </w:tr>
      <w:tr w:rsidR="000E1B58" w:rsidRPr="00CE76CF" w:rsidTr="000C657E">
        <w:tc>
          <w:tcPr>
            <w:tcW w:w="671" w:type="dxa"/>
            <w:vMerge w:val="restart"/>
            <w:textDirection w:val="btLr"/>
          </w:tcPr>
          <w:p w:rsidR="000E1B58" w:rsidRPr="00CE76CF" w:rsidRDefault="000E1B58" w:rsidP="000C657E">
            <w:pPr>
              <w:ind w:left="17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Начальная школа</w:t>
            </w: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Комплект для занятий по общей физической подготовке</w:t>
            </w: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ind w:right="23" w:hanging="4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Стенки гимнастические пролет 0,8 метра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288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Маты гимнастические</w:t>
            </w:r>
          </w:p>
        </w:tc>
        <w:tc>
          <w:tcPr>
            <w:tcW w:w="2413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800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288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color w:val="000000"/>
                <w:spacing w:val="2"/>
                <w:w w:val="106"/>
                <w:sz w:val="28"/>
                <w:szCs w:val="28"/>
              </w:rPr>
              <w:t>Скамейки гимнастические</w:t>
            </w:r>
          </w:p>
        </w:tc>
        <w:tc>
          <w:tcPr>
            <w:tcW w:w="2413" w:type="dxa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6 шт</w:t>
            </w:r>
          </w:p>
        </w:tc>
        <w:tc>
          <w:tcPr>
            <w:tcW w:w="1800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Канаты для лазания 1-6 метров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Перекладины 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330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Рулетка- 10 метров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 w:val="restart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Свистки судейские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Секундомеры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Комплект для занятий гимнастикой</w:t>
            </w: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Жерди гимнастических брусьев школьных- параллельные 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  <w:vAlign w:val="center"/>
          </w:tcPr>
          <w:p w:rsidR="000E1B58" w:rsidRPr="00CE76CF" w:rsidRDefault="000E1B58" w:rsidP="000C657E">
            <w:pPr>
              <w:shd w:val="clear" w:color="auto" w:fill="FFFFFF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Козел гимнастический школьный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Мостик гимнастический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2шт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Скакалки гимнастические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Бревно гимнастическое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Комплект  для занятий легкой атлетикой </w:t>
            </w: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Эстафетные палочки </w:t>
            </w:r>
          </w:p>
        </w:tc>
        <w:tc>
          <w:tcPr>
            <w:tcW w:w="2423" w:type="dxa"/>
            <w:gridSpan w:val="2"/>
            <w:vAlign w:val="center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Оборудование полосы препятствий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комп.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Комплект школьный для прыжков в высоту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Мячи малые теннисные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20 шт 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Комплект для занятий подвижными и элементами спортивных игр</w:t>
            </w: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Мячи футбольные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Мячи набивные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Насос для надувания мячей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Сетка волейбольная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Мячи волейбольные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Мячи баскетбольные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на 2 человека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Щиты баскетбольные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2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Канат для перетягивания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Измеритель высоты сетки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шт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552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Футбольные ворота для мини-футбола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 пара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</w:p>
        </w:tc>
      </w:tr>
      <w:tr w:rsidR="000E1B58" w:rsidRPr="00CE76CF" w:rsidTr="000C657E">
        <w:trPr>
          <w:trHeight w:val="651"/>
        </w:trPr>
        <w:tc>
          <w:tcPr>
            <w:tcW w:w="671" w:type="dxa"/>
            <w:vMerge w:val="restart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 w:val="restart"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Комплект для занятий по лыжной подготовке</w:t>
            </w: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Лыжи детские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На каждого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61"/>
        </w:trPr>
        <w:tc>
          <w:tcPr>
            <w:tcW w:w="671" w:type="dxa"/>
            <w:vMerge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0" w:type="dxa"/>
            <w:vMerge/>
            <w:vAlign w:val="center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61" w:type="dxa"/>
          </w:tcPr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E1B58" w:rsidRPr="00CE76CF" w:rsidRDefault="000E1B58" w:rsidP="000C657E">
            <w:pPr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Палки детские</w:t>
            </w:r>
          </w:p>
        </w:tc>
        <w:tc>
          <w:tcPr>
            <w:tcW w:w="2423" w:type="dxa"/>
            <w:gridSpan w:val="2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 xml:space="preserve">На каждого </w:t>
            </w:r>
          </w:p>
        </w:tc>
        <w:tc>
          <w:tcPr>
            <w:tcW w:w="1790" w:type="dxa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</w:tr>
      <w:tr w:rsidR="000E1B58" w:rsidRPr="00CE76CF" w:rsidTr="000C657E">
        <w:trPr>
          <w:trHeight w:val="561"/>
        </w:trPr>
        <w:tc>
          <w:tcPr>
            <w:tcW w:w="10755" w:type="dxa"/>
            <w:gridSpan w:val="6"/>
          </w:tcPr>
          <w:p w:rsidR="000E1B58" w:rsidRPr="00CE76CF" w:rsidRDefault="000E1B58" w:rsidP="000C657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6CF">
              <w:rPr>
                <w:rFonts w:ascii="Times New Roman" w:hAnsi="Times New Roman"/>
                <w:sz w:val="28"/>
                <w:szCs w:val="28"/>
              </w:rPr>
              <w:t>Процент обеспеченности -100</w:t>
            </w:r>
          </w:p>
        </w:tc>
      </w:tr>
    </w:tbl>
    <w:p w:rsidR="000E1B58" w:rsidRPr="00CE76CF" w:rsidRDefault="000E1B58" w:rsidP="001B4CA9">
      <w:pPr>
        <w:rPr>
          <w:rFonts w:ascii="Times New Roman" w:hAnsi="Times New Roman"/>
          <w:sz w:val="28"/>
          <w:szCs w:val="28"/>
        </w:rPr>
      </w:pPr>
    </w:p>
    <w:p w:rsidR="000E1B58" w:rsidRDefault="000E1B58" w:rsidP="001B4CA9">
      <w:pPr>
        <w:rPr>
          <w:sz w:val="28"/>
          <w:szCs w:val="28"/>
        </w:rPr>
      </w:pPr>
    </w:p>
    <w:p w:rsidR="000E1B58" w:rsidRDefault="000E1B58" w:rsidP="001B4CA9">
      <w:pPr>
        <w:rPr>
          <w:sz w:val="28"/>
          <w:szCs w:val="28"/>
        </w:rPr>
      </w:pPr>
    </w:p>
    <w:p w:rsidR="000E1B58" w:rsidRDefault="000E1B58" w:rsidP="001B4CA9">
      <w:pPr>
        <w:rPr>
          <w:sz w:val="28"/>
          <w:szCs w:val="28"/>
        </w:rPr>
      </w:pPr>
    </w:p>
    <w:p w:rsidR="000E1B58" w:rsidRDefault="000E1B58" w:rsidP="00C75B1A">
      <w:pPr>
        <w:spacing w:after="0" w:line="240" w:lineRule="auto"/>
        <w:ind w:left="72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sectPr w:rsidR="000E1B58" w:rsidSect="00E412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2E4" w:rsidRDefault="009D22E4" w:rsidP="00C75B1A">
      <w:pPr>
        <w:spacing w:after="0" w:line="240" w:lineRule="auto"/>
      </w:pPr>
      <w:r>
        <w:separator/>
      </w:r>
    </w:p>
  </w:endnote>
  <w:endnote w:type="continuationSeparator" w:id="1">
    <w:p w:rsidR="009D22E4" w:rsidRDefault="009D22E4" w:rsidP="00C7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altName w:val="Times New Roman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B58" w:rsidRDefault="001A3275">
    <w:pPr>
      <w:pStyle w:val="a8"/>
      <w:jc w:val="right"/>
    </w:pPr>
    <w:fldSimple w:instr=" PAGE   \* MERGEFORMAT ">
      <w:r w:rsidR="00763414">
        <w:rPr>
          <w:noProof/>
        </w:rPr>
        <w:t>2</w:t>
      </w:r>
    </w:fldSimple>
  </w:p>
  <w:p w:rsidR="000E1B58" w:rsidRDefault="000E1B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2E4" w:rsidRDefault="009D22E4" w:rsidP="00C75B1A">
      <w:pPr>
        <w:spacing w:after="0" w:line="240" w:lineRule="auto"/>
      </w:pPr>
      <w:r>
        <w:separator/>
      </w:r>
    </w:p>
  </w:footnote>
  <w:footnote w:type="continuationSeparator" w:id="1">
    <w:p w:rsidR="009D22E4" w:rsidRDefault="009D22E4" w:rsidP="00C75B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E91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EF4409"/>
    <w:multiLevelType w:val="hybridMultilevel"/>
    <w:tmpl w:val="86981714"/>
    <w:lvl w:ilvl="0" w:tplc="872416E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D5C3503"/>
    <w:multiLevelType w:val="hybridMultilevel"/>
    <w:tmpl w:val="4EE2B87A"/>
    <w:lvl w:ilvl="0" w:tplc="8C6CAC88">
      <w:start w:val="1"/>
      <w:numFmt w:val="decimal"/>
      <w:lvlText w:val="%1."/>
      <w:lvlJc w:val="left"/>
      <w:pPr>
        <w:ind w:left="3621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5DFB3C83"/>
    <w:multiLevelType w:val="hybridMultilevel"/>
    <w:tmpl w:val="B3E83E0C"/>
    <w:lvl w:ilvl="0" w:tplc="9E1AC662">
      <w:start w:val="1"/>
      <w:numFmt w:val="decimal"/>
      <w:lvlText w:val="%1."/>
      <w:lvlJc w:val="left"/>
      <w:pPr>
        <w:ind w:left="928" w:hanging="360"/>
      </w:pPr>
      <w:rPr>
        <w:rFonts w:cs="Times New Roman"/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B8A25F4"/>
    <w:multiLevelType w:val="hybridMultilevel"/>
    <w:tmpl w:val="362E116A"/>
    <w:lvl w:ilvl="0" w:tplc="0419000F">
      <w:start w:val="1"/>
      <w:numFmt w:val="decimal"/>
      <w:lvlText w:val="%1."/>
      <w:lvlJc w:val="left"/>
      <w:pPr>
        <w:ind w:left="26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5B1A"/>
    <w:rsid w:val="00023649"/>
    <w:rsid w:val="000248CA"/>
    <w:rsid w:val="00043488"/>
    <w:rsid w:val="00045628"/>
    <w:rsid w:val="0007696E"/>
    <w:rsid w:val="000A5FBE"/>
    <w:rsid w:val="000B0075"/>
    <w:rsid w:val="000C1CCA"/>
    <w:rsid w:val="000C657E"/>
    <w:rsid w:val="000C6772"/>
    <w:rsid w:val="000D03B5"/>
    <w:rsid w:val="000D107E"/>
    <w:rsid w:val="000E046B"/>
    <w:rsid w:val="000E1B58"/>
    <w:rsid w:val="000F323C"/>
    <w:rsid w:val="00102585"/>
    <w:rsid w:val="00113833"/>
    <w:rsid w:val="0013267E"/>
    <w:rsid w:val="001326D3"/>
    <w:rsid w:val="001538D2"/>
    <w:rsid w:val="0016426A"/>
    <w:rsid w:val="00197B36"/>
    <w:rsid w:val="001A3275"/>
    <w:rsid w:val="001B13A4"/>
    <w:rsid w:val="001B4CA9"/>
    <w:rsid w:val="001E5C73"/>
    <w:rsid w:val="001F470E"/>
    <w:rsid w:val="00241374"/>
    <w:rsid w:val="00296AE3"/>
    <w:rsid w:val="002B5F36"/>
    <w:rsid w:val="002C270B"/>
    <w:rsid w:val="002C64D9"/>
    <w:rsid w:val="002F4F6D"/>
    <w:rsid w:val="00315E36"/>
    <w:rsid w:val="003803A8"/>
    <w:rsid w:val="00390803"/>
    <w:rsid w:val="003A16E6"/>
    <w:rsid w:val="003A4DD5"/>
    <w:rsid w:val="003C2A3C"/>
    <w:rsid w:val="003E2FED"/>
    <w:rsid w:val="00404D9C"/>
    <w:rsid w:val="00424186"/>
    <w:rsid w:val="00453E23"/>
    <w:rsid w:val="00465275"/>
    <w:rsid w:val="004B1FE0"/>
    <w:rsid w:val="004D030E"/>
    <w:rsid w:val="004E039E"/>
    <w:rsid w:val="004E7E61"/>
    <w:rsid w:val="0050192E"/>
    <w:rsid w:val="00515A68"/>
    <w:rsid w:val="00524F21"/>
    <w:rsid w:val="00573E2F"/>
    <w:rsid w:val="00585701"/>
    <w:rsid w:val="005C30D0"/>
    <w:rsid w:val="005C5C4C"/>
    <w:rsid w:val="005D7D8A"/>
    <w:rsid w:val="005F7433"/>
    <w:rsid w:val="005F7CAC"/>
    <w:rsid w:val="00607D86"/>
    <w:rsid w:val="00623213"/>
    <w:rsid w:val="00625451"/>
    <w:rsid w:val="0062696E"/>
    <w:rsid w:val="006308BF"/>
    <w:rsid w:val="0064121F"/>
    <w:rsid w:val="00646BC2"/>
    <w:rsid w:val="006714C3"/>
    <w:rsid w:val="006A7CB4"/>
    <w:rsid w:val="006E1162"/>
    <w:rsid w:val="006E2DC4"/>
    <w:rsid w:val="007019A2"/>
    <w:rsid w:val="00726070"/>
    <w:rsid w:val="00732D9D"/>
    <w:rsid w:val="00745758"/>
    <w:rsid w:val="007540F9"/>
    <w:rsid w:val="00762FB0"/>
    <w:rsid w:val="00763414"/>
    <w:rsid w:val="00781780"/>
    <w:rsid w:val="007845F9"/>
    <w:rsid w:val="007C629B"/>
    <w:rsid w:val="007F3839"/>
    <w:rsid w:val="007F6B9C"/>
    <w:rsid w:val="00802C60"/>
    <w:rsid w:val="00831F56"/>
    <w:rsid w:val="008448FD"/>
    <w:rsid w:val="00856D8B"/>
    <w:rsid w:val="00857A58"/>
    <w:rsid w:val="008667C3"/>
    <w:rsid w:val="00896852"/>
    <w:rsid w:val="008E3CC1"/>
    <w:rsid w:val="008F547A"/>
    <w:rsid w:val="00913D2C"/>
    <w:rsid w:val="00937074"/>
    <w:rsid w:val="00955BF2"/>
    <w:rsid w:val="009709BA"/>
    <w:rsid w:val="00983AFE"/>
    <w:rsid w:val="009D22E4"/>
    <w:rsid w:val="009E0A3A"/>
    <w:rsid w:val="00A268D3"/>
    <w:rsid w:val="00AA017A"/>
    <w:rsid w:val="00AD150F"/>
    <w:rsid w:val="00AF2F86"/>
    <w:rsid w:val="00B13D7B"/>
    <w:rsid w:val="00B5660C"/>
    <w:rsid w:val="00B62D70"/>
    <w:rsid w:val="00B847CC"/>
    <w:rsid w:val="00B84E2C"/>
    <w:rsid w:val="00BE4AF9"/>
    <w:rsid w:val="00C0531B"/>
    <w:rsid w:val="00C40594"/>
    <w:rsid w:val="00C51005"/>
    <w:rsid w:val="00C51D5D"/>
    <w:rsid w:val="00C668AA"/>
    <w:rsid w:val="00C715DB"/>
    <w:rsid w:val="00C75B1A"/>
    <w:rsid w:val="00C80581"/>
    <w:rsid w:val="00C81EE2"/>
    <w:rsid w:val="00C87AB7"/>
    <w:rsid w:val="00CC496A"/>
    <w:rsid w:val="00CE07BF"/>
    <w:rsid w:val="00CE76CF"/>
    <w:rsid w:val="00CE788A"/>
    <w:rsid w:val="00D11E07"/>
    <w:rsid w:val="00D15B11"/>
    <w:rsid w:val="00D34AAE"/>
    <w:rsid w:val="00D461A5"/>
    <w:rsid w:val="00D54238"/>
    <w:rsid w:val="00D8276D"/>
    <w:rsid w:val="00DC1D2A"/>
    <w:rsid w:val="00DC791B"/>
    <w:rsid w:val="00DD1D17"/>
    <w:rsid w:val="00DD7E97"/>
    <w:rsid w:val="00DE716B"/>
    <w:rsid w:val="00DF2AC4"/>
    <w:rsid w:val="00E33FCD"/>
    <w:rsid w:val="00E41276"/>
    <w:rsid w:val="00E67280"/>
    <w:rsid w:val="00E85955"/>
    <w:rsid w:val="00E86163"/>
    <w:rsid w:val="00EA4E47"/>
    <w:rsid w:val="00EB0B82"/>
    <w:rsid w:val="00EE41BD"/>
    <w:rsid w:val="00EF0135"/>
    <w:rsid w:val="00F441F5"/>
    <w:rsid w:val="00F53DC0"/>
    <w:rsid w:val="00F56433"/>
    <w:rsid w:val="00F64FF2"/>
    <w:rsid w:val="00FD1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2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C75B1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C75B1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semiHidden/>
    <w:rsid w:val="00C75B1A"/>
    <w:pPr>
      <w:spacing w:after="0" w:line="240" w:lineRule="auto"/>
    </w:pPr>
    <w:rPr>
      <w:rFonts w:ascii="Times New Roman" w:hAnsi="Times New Roman"/>
    </w:rPr>
  </w:style>
  <w:style w:type="paragraph" w:styleId="a6">
    <w:name w:val="header"/>
    <w:basedOn w:val="a"/>
    <w:link w:val="a7"/>
    <w:uiPriority w:val="99"/>
    <w:semiHidden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C75B1A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C75B1A"/>
    <w:rPr>
      <w:rFonts w:ascii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iPriority w:val="99"/>
    <w:semiHidden/>
    <w:rsid w:val="00C75B1A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C75B1A"/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C75B1A"/>
    <w:pPr>
      <w:suppressAutoHyphens/>
    </w:pPr>
    <w:rPr>
      <w:rFonts w:ascii="Times New Roman" w:hAnsi="Times New Roman"/>
      <w:sz w:val="28"/>
      <w:szCs w:val="22"/>
      <w:lang w:eastAsia="ar-SA"/>
    </w:rPr>
  </w:style>
  <w:style w:type="paragraph" w:styleId="ad">
    <w:name w:val="List Paragraph"/>
    <w:basedOn w:val="a"/>
    <w:uiPriority w:val="99"/>
    <w:qFormat/>
    <w:rsid w:val="00C75B1A"/>
    <w:pPr>
      <w:ind w:left="720"/>
      <w:contextualSpacing/>
    </w:pPr>
    <w:rPr>
      <w:rFonts w:ascii="Times New Roman" w:hAnsi="Times New Roman"/>
    </w:rPr>
  </w:style>
  <w:style w:type="paragraph" w:customStyle="1" w:styleId="Style5">
    <w:name w:val="Style5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240" w:lineRule="exact"/>
      <w:ind w:firstLine="293"/>
      <w:jc w:val="both"/>
    </w:pPr>
    <w:rPr>
      <w:rFonts w:ascii="Century Schoolbook" w:hAnsi="Century Schoolbook"/>
      <w:sz w:val="24"/>
      <w:szCs w:val="24"/>
    </w:rPr>
  </w:style>
  <w:style w:type="paragraph" w:customStyle="1" w:styleId="Style1">
    <w:name w:val="Style1"/>
    <w:basedOn w:val="a"/>
    <w:uiPriority w:val="99"/>
    <w:semiHidden/>
    <w:rsid w:val="00C75B1A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/>
      <w:sz w:val="20"/>
      <w:szCs w:val="24"/>
    </w:rPr>
  </w:style>
  <w:style w:type="character" w:customStyle="1" w:styleId="FontStyle27">
    <w:name w:val="Font Style27"/>
    <w:uiPriority w:val="99"/>
    <w:rsid w:val="00C75B1A"/>
    <w:rPr>
      <w:rFonts w:ascii="Century Schoolbook" w:hAnsi="Century Schoolbook"/>
      <w:sz w:val="20"/>
    </w:rPr>
  </w:style>
  <w:style w:type="character" w:customStyle="1" w:styleId="FontStyle14">
    <w:name w:val="Font Style14"/>
    <w:uiPriority w:val="99"/>
    <w:rsid w:val="00C75B1A"/>
    <w:rPr>
      <w:rFonts w:ascii="Microsoft Sans Serif" w:hAnsi="Microsoft Sans Serif"/>
      <w:sz w:val="36"/>
    </w:rPr>
  </w:style>
  <w:style w:type="table" w:styleId="ae">
    <w:name w:val="Table Grid"/>
    <w:basedOn w:val="a1"/>
    <w:uiPriority w:val="99"/>
    <w:rsid w:val="00C75B1A"/>
    <w:rPr>
      <w:rFonts w:cs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Placeholder Text"/>
    <w:basedOn w:val="a0"/>
    <w:uiPriority w:val="99"/>
    <w:semiHidden/>
    <w:rsid w:val="00C75B1A"/>
    <w:rPr>
      <w:rFonts w:cs="Times New Roman"/>
      <w:color w:val="808080"/>
    </w:rPr>
  </w:style>
  <w:style w:type="paragraph" w:styleId="af0">
    <w:name w:val="Balloon Text"/>
    <w:basedOn w:val="a"/>
    <w:link w:val="af1"/>
    <w:uiPriority w:val="99"/>
    <w:semiHidden/>
    <w:rsid w:val="00C75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C75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859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59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elclass.net/library/LibraryMaterials/Forms/%d0%9d%d0%90%d0%a7%d0%90%d0%9b%d0%ac%d0%9d%d0%9e%d0%95%20%d0%9e%d0%91%d0%a9%d0%95%d0%95/docsethomepage.aspx?ID=13413&amp;FolderCTID=0x0120D52000B72C979AA8F12941B0F15CD0413F214F02&amp;List=e582cff8-79af-4e67-9605-441ee598a6b6&amp;RootFolder=/library/LibraryMaterials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elclass.net/library/LibraryMaterials/Forms/%d0%9e%d0%a1%d0%9d%d0%9e%d0%92%d0%9d%d0%9e%d0%95%20%d0%98%20%d0%a1%d0%a0%d0%95%d0%94%d0%9d%d0%95%d0%95%20%d0%9e%d0%91%d0%a9%d0%95%d0%95/docsethomepage.aspx?ID=19510&amp;FolderCTID=0x0120D52000B72C979AA8F12941B0F15CD0413F214F03&amp;List=e582cff8-79af-4e67-9605-441ee598a6b6&amp;RootFolder=/library/LibraryMateria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lclass.net/library/LibraryMaterials/Forms/%d0%9d%d0%90%d0%a7%d0%90%d0%9b%d0%ac%d0%9d%d0%9e%d0%95%20%d0%9e%d0%91%d0%a9%d0%95%d0%95/docsethomepage.aspx?ID=13417&amp;FolderCTID=0x0120D52000B72C979AA8F12941B0F15CD0413F214F02&amp;List=e582cff8-79af-4e67-9605-441ee598a6b6&amp;RootFolder=/library/LibraryMateria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</TotalTime>
  <Pages>18</Pages>
  <Words>3561</Words>
  <Characters>20304</Characters>
  <Application>Microsoft Office Word</Application>
  <DocSecurity>0</DocSecurity>
  <Lines>169</Lines>
  <Paragraphs>47</Paragraphs>
  <ScaleCrop>false</ScaleCrop>
  <Company>Microsoft</Company>
  <LinksUpToDate>false</LinksUpToDate>
  <CharactersWithSpaces>23818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Виктор</cp:lastModifiedBy>
  <cp:revision>41</cp:revision>
  <cp:lastPrinted>2004-12-31T22:21:00Z</cp:lastPrinted>
  <dcterms:created xsi:type="dcterms:W3CDTF">2014-10-19T19:13:00Z</dcterms:created>
  <dcterms:modified xsi:type="dcterms:W3CDTF">2017-11-02T10:11:00Z</dcterms:modified>
</cp:coreProperties>
</file>